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5A75C" w14:textId="77777777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14:paraId="72D24D0F" w14:textId="17546819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к проекту постановления Администрации города Великие Луки «</w:t>
      </w:r>
      <w:r w:rsidR="0065358B">
        <w:rPr>
          <w:sz w:val="26"/>
          <w:szCs w:val="26"/>
        </w:rPr>
        <w:t xml:space="preserve">О </w:t>
      </w:r>
      <w:proofErr w:type="gramStart"/>
      <w:r w:rsidR="0065358B">
        <w:rPr>
          <w:sz w:val="26"/>
          <w:szCs w:val="26"/>
        </w:rPr>
        <w:t>внесении  изменений</w:t>
      </w:r>
      <w:proofErr w:type="gramEnd"/>
      <w:r w:rsidR="0065358B">
        <w:rPr>
          <w:sz w:val="26"/>
          <w:szCs w:val="26"/>
        </w:rPr>
        <w:t xml:space="preserve"> в </w:t>
      </w:r>
      <w:r>
        <w:rPr>
          <w:sz w:val="26"/>
          <w:szCs w:val="26"/>
        </w:rPr>
        <w:t>муниципальн</w:t>
      </w:r>
      <w:r w:rsidR="0065358B">
        <w:rPr>
          <w:sz w:val="26"/>
          <w:szCs w:val="26"/>
        </w:rPr>
        <w:t>ую</w:t>
      </w:r>
      <w:r>
        <w:rPr>
          <w:sz w:val="26"/>
          <w:szCs w:val="26"/>
        </w:rPr>
        <w:t xml:space="preserve"> программ</w:t>
      </w:r>
      <w:r w:rsidR="0065358B">
        <w:rPr>
          <w:sz w:val="26"/>
          <w:szCs w:val="26"/>
        </w:rPr>
        <w:t>у</w:t>
      </w:r>
      <w:r>
        <w:rPr>
          <w:sz w:val="26"/>
          <w:szCs w:val="26"/>
        </w:rPr>
        <w:t xml:space="preserve"> «Формирование современной городской среды в городе Великие Луки»</w:t>
      </w:r>
    </w:p>
    <w:p w14:paraId="08E33416" w14:textId="77777777" w:rsidR="00302B52" w:rsidRDefault="00302B52" w:rsidP="00302B52">
      <w:pPr>
        <w:widowControl w:val="0"/>
        <w:ind w:firstLine="709"/>
        <w:jc w:val="center"/>
        <w:rPr>
          <w:sz w:val="26"/>
          <w:szCs w:val="26"/>
        </w:rPr>
      </w:pPr>
    </w:p>
    <w:p w14:paraId="011002FC" w14:textId="19628C3A" w:rsidR="00DA209C" w:rsidRDefault="00DA209C" w:rsidP="00DA209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Письмом от 10.12.2025 года № СТ/11-6413 Министерство строительства и жилищно-коммунального хозяйства Псковской области проинформировало Администрацию города Великие Луки о распределении субсидии на разработку проектов для участия во Всероссийском конкурсе проектов создания комфортной городской среды городу Великие Луки в 2026 году в размере 2 000 </w:t>
      </w:r>
      <w:r w:rsidR="0001130A">
        <w:rPr>
          <w:sz w:val="26"/>
          <w:szCs w:val="26"/>
        </w:rPr>
        <w:t>515</w:t>
      </w:r>
      <w:r>
        <w:rPr>
          <w:sz w:val="26"/>
          <w:szCs w:val="26"/>
        </w:rPr>
        <w:t>,</w:t>
      </w:r>
      <w:r w:rsidR="0001130A">
        <w:rPr>
          <w:sz w:val="26"/>
          <w:szCs w:val="26"/>
        </w:rPr>
        <w:t>12</w:t>
      </w:r>
      <w:r>
        <w:rPr>
          <w:sz w:val="26"/>
          <w:szCs w:val="26"/>
        </w:rPr>
        <w:t xml:space="preserve"> руб., а также о необходимости предусмотреть софинансирование за счет средств местного бюджета в размере 105 2</w:t>
      </w:r>
      <w:r w:rsidR="0001130A">
        <w:rPr>
          <w:sz w:val="26"/>
          <w:szCs w:val="26"/>
        </w:rPr>
        <w:t>90</w:t>
      </w:r>
      <w:r>
        <w:rPr>
          <w:sz w:val="26"/>
          <w:szCs w:val="26"/>
        </w:rPr>
        <w:t>,</w:t>
      </w:r>
      <w:r w:rsidR="0001130A">
        <w:rPr>
          <w:sz w:val="26"/>
          <w:szCs w:val="26"/>
        </w:rPr>
        <w:t>27</w:t>
      </w:r>
      <w:r>
        <w:rPr>
          <w:sz w:val="26"/>
          <w:szCs w:val="26"/>
        </w:rPr>
        <w:t xml:space="preserve"> руб.</w:t>
      </w:r>
    </w:p>
    <w:p w14:paraId="209F40FD" w14:textId="0669279C" w:rsidR="00C01248" w:rsidRDefault="00DA209C" w:rsidP="00DA209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исполнения данного письма п</w:t>
      </w:r>
      <w:r w:rsidR="00245722">
        <w:rPr>
          <w:sz w:val="26"/>
          <w:szCs w:val="26"/>
        </w:rPr>
        <w:t xml:space="preserve">роектом постановления вносятся изменения в части </w:t>
      </w:r>
      <w:r>
        <w:rPr>
          <w:sz w:val="26"/>
          <w:szCs w:val="26"/>
        </w:rPr>
        <w:t xml:space="preserve">финансового обеспечения муниципальной </w:t>
      </w:r>
      <w:r w:rsidR="00245722">
        <w:rPr>
          <w:sz w:val="26"/>
          <w:szCs w:val="26"/>
        </w:rPr>
        <w:t>программы на 202</w:t>
      </w:r>
      <w:r>
        <w:rPr>
          <w:sz w:val="26"/>
          <w:szCs w:val="26"/>
        </w:rPr>
        <w:t>6</w:t>
      </w:r>
      <w:r w:rsidR="00245722">
        <w:rPr>
          <w:sz w:val="26"/>
          <w:szCs w:val="26"/>
        </w:rPr>
        <w:t xml:space="preserve"> год</w:t>
      </w:r>
      <w:r>
        <w:rPr>
          <w:sz w:val="26"/>
          <w:szCs w:val="26"/>
        </w:rPr>
        <w:t>, а также показатели муниципальной программы.</w:t>
      </w:r>
    </w:p>
    <w:p w14:paraId="18B41475" w14:textId="090E24C7" w:rsidR="00AC30DD" w:rsidRDefault="00AC30DD" w:rsidP="00DA209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объем ресурсного обеспечения муниципальной программы на 2025 -2030 годы составляет </w:t>
      </w:r>
      <w:r w:rsidR="00245722">
        <w:rPr>
          <w:sz w:val="26"/>
          <w:szCs w:val="26"/>
        </w:rPr>
        <w:t>76</w:t>
      </w:r>
      <w:r w:rsidR="0001130A">
        <w:rPr>
          <w:sz w:val="26"/>
          <w:szCs w:val="26"/>
        </w:rPr>
        <w:t>9</w:t>
      </w:r>
      <w:r w:rsidR="00245722">
        <w:rPr>
          <w:sz w:val="26"/>
          <w:szCs w:val="26"/>
        </w:rPr>
        <w:t> </w:t>
      </w:r>
      <w:r w:rsidR="0001130A">
        <w:rPr>
          <w:sz w:val="26"/>
          <w:szCs w:val="26"/>
        </w:rPr>
        <w:t>404</w:t>
      </w:r>
      <w:r w:rsidR="00245722">
        <w:rPr>
          <w:sz w:val="26"/>
          <w:szCs w:val="26"/>
        </w:rPr>
        <w:t>,</w:t>
      </w:r>
      <w:r w:rsidR="0001130A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руб. (в том числе: средства федерального бюджета – </w:t>
      </w:r>
      <w:r w:rsidR="00245722">
        <w:rPr>
          <w:sz w:val="26"/>
          <w:szCs w:val="26"/>
        </w:rPr>
        <w:t>78 441</w:t>
      </w:r>
      <w:r>
        <w:rPr>
          <w:sz w:val="26"/>
          <w:szCs w:val="26"/>
        </w:rPr>
        <w:t xml:space="preserve"> тыс. руб., средства областного бюджета </w:t>
      </w:r>
      <w:proofErr w:type="gramStart"/>
      <w:r>
        <w:rPr>
          <w:sz w:val="26"/>
          <w:szCs w:val="26"/>
        </w:rPr>
        <w:t xml:space="preserve">– </w:t>
      </w:r>
      <w:r w:rsidR="00245722">
        <w:rPr>
          <w:sz w:val="26"/>
          <w:szCs w:val="26"/>
        </w:rPr>
        <w:t xml:space="preserve"> </w:t>
      </w:r>
      <w:r w:rsidR="0001130A">
        <w:rPr>
          <w:sz w:val="26"/>
          <w:szCs w:val="26"/>
        </w:rPr>
        <w:t>23</w:t>
      </w:r>
      <w:proofErr w:type="gramEnd"/>
      <w:r w:rsidR="00245722">
        <w:rPr>
          <w:sz w:val="26"/>
          <w:szCs w:val="26"/>
        </w:rPr>
        <w:t> 780,</w:t>
      </w:r>
      <w:r w:rsidR="0001130A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руб., средства городского бюджета – </w:t>
      </w:r>
      <w:r w:rsidR="00245722">
        <w:rPr>
          <w:sz w:val="26"/>
          <w:szCs w:val="26"/>
        </w:rPr>
        <w:t>544 </w:t>
      </w:r>
      <w:r w:rsidR="0001130A">
        <w:rPr>
          <w:sz w:val="26"/>
          <w:szCs w:val="26"/>
        </w:rPr>
        <w:t>491</w:t>
      </w:r>
      <w:r w:rsidR="00245722">
        <w:rPr>
          <w:sz w:val="26"/>
          <w:szCs w:val="26"/>
        </w:rPr>
        <w:t>,</w:t>
      </w:r>
      <w:r w:rsidR="0001130A">
        <w:rPr>
          <w:sz w:val="26"/>
          <w:szCs w:val="26"/>
        </w:rPr>
        <w:t>6</w:t>
      </w:r>
      <w:r>
        <w:rPr>
          <w:sz w:val="26"/>
          <w:szCs w:val="26"/>
        </w:rPr>
        <w:t xml:space="preserve"> тыс. руб., внебюджетные источники финансирования – </w:t>
      </w:r>
      <w:r w:rsidR="00245722">
        <w:rPr>
          <w:sz w:val="26"/>
          <w:szCs w:val="26"/>
        </w:rPr>
        <w:t>122 690,9</w:t>
      </w:r>
      <w:r>
        <w:rPr>
          <w:sz w:val="26"/>
          <w:szCs w:val="26"/>
        </w:rPr>
        <w:t xml:space="preserve"> тыс. руб.)</w:t>
      </w:r>
      <w:r w:rsidR="00245722">
        <w:rPr>
          <w:sz w:val="26"/>
          <w:szCs w:val="26"/>
        </w:rPr>
        <w:t>, в том числе:</w:t>
      </w:r>
    </w:p>
    <w:p w14:paraId="0A0BC4B7" w14:textId="5FA31F40" w:rsidR="00245722" w:rsidRDefault="00245722" w:rsidP="00DA209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2026 год – </w:t>
      </w:r>
      <w:r w:rsidR="00DA209C">
        <w:rPr>
          <w:sz w:val="26"/>
          <w:szCs w:val="26"/>
        </w:rPr>
        <w:t>131 </w:t>
      </w:r>
      <w:r w:rsidR="0001130A">
        <w:rPr>
          <w:sz w:val="26"/>
          <w:szCs w:val="26"/>
        </w:rPr>
        <w:t>105</w:t>
      </w:r>
      <w:r w:rsidR="00DA209C">
        <w:rPr>
          <w:sz w:val="26"/>
          <w:szCs w:val="26"/>
        </w:rPr>
        <w:t>,</w:t>
      </w:r>
      <w:r w:rsidR="0001130A">
        <w:rPr>
          <w:sz w:val="26"/>
          <w:szCs w:val="26"/>
        </w:rPr>
        <w:t>8</w:t>
      </w:r>
      <w:r>
        <w:rPr>
          <w:sz w:val="26"/>
          <w:szCs w:val="26"/>
        </w:rPr>
        <w:t xml:space="preserve"> тыс. руб. (средства </w:t>
      </w:r>
      <w:r w:rsidR="00DA209C">
        <w:rPr>
          <w:sz w:val="26"/>
          <w:szCs w:val="26"/>
        </w:rPr>
        <w:t>федерального</w:t>
      </w:r>
      <w:r>
        <w:rPr>
          <w:sz w:val="26"/>
          <w:szCs w:val="26"/>
        </w:rPr>
        <w:t xml:space="preserve"> бюджета – 22 827,6 тыс. руб., средства областного бюджета </w:t>
      </w:r>
      <w:proofErr w:type="gramStart"/>
      <w:r>
        <w:rPr>
          <w:sz w:val="26"/>
          <w:szCs w:val="26"/>
        </w:rPr>
        <w:t xml:space="preserve">–  </w:t>
      </w:r>
      <w:r w:rsidR="00DA209C"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> 26</w:t>
      </w:r>
      <w:r w:rsidR="0001130A">
        <w:rPr>
          <w:sz w:val="26"/>
          <w:szCs w:val="26"/>
        </w:rPr>
        <w:t>1</w:t>
      </w:r>
      <w:r>
        <w:rPr>
          <w:sz w:val="26"/>
          <w:szCs w:val="26"/>
        </w:rPr>
        <w:t>,</w:t>
      </w:r>
      <w:r w:rsidR="0001130A">
        <w:rPr>
          <w:sz w:val="26"/>
          <w:szCs w:val="26"/>
        </w:rPr>
        <w:t>1</w:t>
      </w:r>
      <w:r>
        <w:rPr>
          <w:sz w:val="26"/>
          <w:szCs w:val="26"/>
        </w:rPr>
        <w:t xml:space="preserve"> тыс. руб., средства городского бюджета – 77 </w:t>
      </w:r>
      <w:r w:rsidR="00EA14E9">
        <w:rPr>
          <w:sz w:val="26"/>
          <w:szCs w:val="26"/>
        </w:rPr>
        <w:t>023</w:t>
      </w:r>
      <w:r>
        <w:rPr>
          <w:sz w:val="26"/>
          <w:szCs w:val="26"/>
        </w:rPr>
        <w:t>,</w:t>
      </w:r>
      <w:r w:rsidR="00EA14E9">
        <w:rPr>
          <w:sz w:val="26"/>
          <w:szCs w:val="26"/>
        </w:rPr>
        <w:t>8</w:t>
      </w:r>
      <w:r>
        <w:rPr>
          <w:sz w:val="26"/>
          <w:szCs w:val="26"/>
        </w:rPr>
        <w:t xml:space="preserve"> тыс. руб., внебюджетные источники финансирования – 26 993,3 тыс. руб.)</w:t>
      </w:r>
      <w:r w:rsidR="00DA209C">
        <w:rPr>
          <w:sz w:val="26"/>
          <w:szCs w:val="26"/>
        </w:rPr>
        <w:t>.</w:t>
      </w:r>
    </w:p>
    <w:p w14:paraId="1E31A2C7" w14:textId="77777777" w:rsidR="006F565B" w:rsidRDefault="006F565B" w:rsidP="006F565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</w:p>
    <w:p w14:paraId="05C1178B" w14:textId="77777777" w:rsidR="00245722" w:rsidRDefault="00245722" w:rsidP="0065358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</w:p>
    <w:p w14:paraId="3DE2D461" w14:textId="77777777" w:rsidR="00AC30DD" w:rsidRDefault="00AC30DD" w:rsidP="0065358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</w:p>
    <w:p w14:paraId="052B0B3F" w14:textId="77777777" w:rsidR="00C01248" w:rsidRDefault="00C01248" w:rsidP="00302B52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</w:t>
      </w:r>
      <w:r w:rsidR="00302B52">
        <w:rPr>
          <w:sz w:val="26"/>
          <w:szCs w:val="26"/>
        </w:rPr>
        <w:t xml:space="preserve"> начальника </w:t>
      </w:r>
    </w:p>
    <w:p w14:paraId="2F7B38D1" w14:textId="7F406CAD" w:rsidR="00302B52" w:rsidRDefault="00302B52" w:rsidP="00302B52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УЖКХ г.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01248">
        <w:rPr>
          <w:sz w:val="26"/>
          <w:szCs w:val="26"/>
        </w:rPr>
        <w:tab/>
      </w:r>
      <w:r w:rsidR="00EA14E9">
        <w:rPr>
          <w:sz w:val="26"/>
          <w:szCs w:val="26"/>
        </w:rPr>
        <w:tab/>
      </w:r>
      <w:r w:rsidR="00C01248">
        <w:rPr>
          <w:sz w:val="26"/>
          <w:szCs w:val="26"/>
        </w:rPr>
        <w:tab/>
        <w:t>Н.М. Васильева</w:t>
      </w:r>
    </w:p>
    <w:sectPr w:rsidR="00302B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B8"/>
    <w:rsid w:val="0001130A"/>
    <w:rsid w:val="001041B5"/>
    <w:rsid w:val="00245722"/>
    <w:rsid w:val="0027357D"/>
    <w:rsid w:val="00302B52"/>
    <w:rsid w:val="00570DB8"/>
    <w:rsid w:val="005C7976"/>
    <w:rsid w:val="0065358B"/>
    <w:rsid w:val="006C0B77"/>
    <w:rsid w:val="006F565B"/>
    <w:rsid w:val="008242FF"/>
    <w:rsid w:val="00870751"/>
    <w:rsid w:val="00922C48"/>
    <w:rsid w:val="0099000B"/>
    <w:rsid w:val="00AC30DD"/>
    <w:rsid w:val="00B915B7"/>
    <w:rsid w:val="00BF0B16"/>
    <w:rsid w:val="00C01248"/>
    <w:rsid w:val="00CF2DB7"/>
    <w:rsid w:val="00D41E33"/>
    <w:rsid w:val="00DA209C"/>
    <w:rsid w:val="00EA14E9"/>
    <w:rsid w:val="00EA59DF"/>
    <w:rsid w:val="00EE4070"/>
    <w:rsid w:val="00F12C76"/>
    <w:rsid w:val="00F82017"/>
    <w:rsid w:val="00FB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404E"/>
  <w15:chartTrackingRefBased/>
  <w15:docId w15:val="{D8015C02-DD33-4FF0-8825-99AD18AD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2026-03-10T09:52:00Z</cp:lastPrinted>
  <dcterms:created xsi:type="dcterms:W3CDTF">2024-12-18T09:40:00Z</dcterms:created>
  <dcterms:modified xsi:type="dcterms:W3CDTF">2026-03-10T09:52:00Z</dcterms:modified>
</cp:coreProperties>
</file>